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грудня 2017 року </w:t>
        <w:tab/>
        <w:tab/>
        <w:tab/>
        <w:tab/>
        <w:t xml:space="preserve">№ 997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районного чемпіонату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інтелектуальної гри “Що? Де? Коли?”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ч.1 ст. 22, п.7) ч.1 ст. 39 Закону України „Про місцеві державні адміністрації”, календарного плану заходів сектору молоді та спорту районної державної адміністрації  на 2017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 провести районний чемпіонат з інтелектуальної  гри “Що? Де? Коли?”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грудня 2017 року в м. Пустомити на базі  Пустомитівської ЗОШ № 2 І-ІІІ ст.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Кошторис витрат на проведення районного чемпіонату з інтелектуальної  гри “Що? Де? Коли?”,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 Положення про проведення районного чемпіонату з інтелектуальної гри “Що? Де? Коли?”, додається.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– відповідальною особою з використання коштів, виділених для проведення заходу, призначити головного спеціаліста сектору молоді та спорту районної державної адміністрації О.Цимбалу.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фінансово-господарського забезпечення апарату районної державної адміністрації (З.Березова) виділити кошти в сумі 1800 ( одна тисяча вісімсот ) гривень для проведення районного чемпіонату з інтелектуальної  гри “Що? Де? Коли?”, КПКВКМБ 0313141 “Молодіжні програми” КЕКВ 2282.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 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____________П.М.ГОРОДЕЧНИЙ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на проведення районного чемпіонату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інтелектуальної гри “Що? Де? Коли?”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00.000000000002" w:type="dxa"/>
        <w:jc w:val="left"/>
        <w:tblInd w:w="-15.0" w:type="dxa"/>
        <w:tblLayout w:type="fixed"/>
        <w:tblLook w:val="0000"/>
      </w:tblPr>
      <w:tblGrid>
        <w:gridCol w:w="717"/>
        <w:gridCol w:w="4040"/>
        <w:gridCol w:w="1615"/>
        <w:gridCol w:w="1717"/>
        <w:gridCol w:w="1511"/>
        <w:tblGridChange w:id="0">
          <w:tblGrid>
            <w:gridCol w:w="717"/>
            <w:gridCol w:w="4040"/>
            <w:gridCol w:w="1615"/>
            <w:gridCol w:w="1717"/>
            <w:gridCol w:w="151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Назва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К-сть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Ціна, грн.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Сума,грн.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Придбання призів: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-І місце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-ІІ місце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-Ш місце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160.00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120.00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80.00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800,00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600.00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400.00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ВСЬОГО: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1800.00</w:t>
            </w:r>
          </w:p>
        </w:tc>
      </w:tr>
    </w:tbl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Захід проводиться в Пустомитівській ЗОШ №2 І-ІІІ ст. сектором молоді та спорту районної державної адміністрації (головний спеціаліст Цимбала О.М.) 21 грудня 2017 року, кількість учасників – 80 осіб.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та спорту</w:t>
        <w:tab/>
        <w:tab/>
        <w:tab/>
        <w:tab/>
        <w:tab/>
        <w:t xml:space="preserve">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розпорядженням голови 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20 грудня 2017 року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№997</w:t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widowControl w:val="0"/>
        <w:jc w:val="center"/>
        <w:rPr>
          <w:b w:val="0"/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widowControl w:val="0"/>
        <w:jc w:val="center"/>
        <w:rPr>
          <w:b w:val="0"/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Про проведення районного чемпіонату з інтелектуальної гри «Що? Де? Коли?»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widowControl w:val="0"/>
        <w:jc w:val="center"/>
        <w:rPr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widowControl w:val="0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ab/>
        <w:t xml:space="preserve">Назва заходу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: «Районний чемпіонат з інтелектуальної  гри «Що? Де? Коли?»</w:t>
      </w:r>
    </w:p>
    <w:p w:rsidR="00000000" w:rsidDel="00000000" w:rsidP="00000000" w:rsidRDefault="00000000" w:rsidRPr="00000000" w14:paraId="00000091">
      <w:pPr>
        <w:widowControl w:val="0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Рівень проведення заходу: місцевий.</w:t>
      </w:r>
    </w:p>
    <w:p w:rsidR="00000000" w:rsidDel="00000000" w:rsidP="00000000" w:rsidRDefault="00000000" w:rsidRPr="00000000" w14:paraId="00000092">
      <w:pPr>
        <w:widowControl w:val="0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ab/>
        <w:t xml:space="preserve">Зміст заходу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: освітньо-виховний.</w:t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Дата проведення заходу : 21.12.2017 року.</w:t>
      </w:r>
    </w:p>
    <w:p w:rsidR="00000000" w:rsidDel="00000000" w:rsidP="00000000" w:rsidRDefault="00000000" w:rsidRPr="00000000" w14:paraId="00000094">
      <w:pPr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Місце проведення заходу: Пустомитівська ЗОШ №2 І-ІІІ ст.</w:t>
      </w:r>
    </w:p>
    <w:p w:rsidR="00000000" w:rsidDel="00000000" w:rsidP="00000000" w:rsidRDefault="00000000" w:rsidRPr="00000000" w14:paraId="00000095">
      <w:pPr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Орієнтовна кількість учасників: 80 осіб.</w:t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Сценарний план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фінальний турнір складається з трьох турів по 12 запитань в кожному. Команди переможці визначаються в п”яти номінаціях: абсолютна першість, найкращі краєзнавці, знавці історії, літературознавці, мистецтвознавці. До складу команди входить 8 учасників. </w:t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Склад оргкомітету змагань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Є.Гладиш - завідувач сектору молоді та спорту районної державної адміністрації; О.Цимбала - головний спеціаліст сектору молоді та спорту районної державної адміністрації;</w:t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Л.Когут - методист будинку дитячої юнацької творчості (за згодою).</w:t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Відповідальна особа за реалізацію заходу головний спеціаліст сектору молоді та спорту районної державної адміністрації О.Цимбала.</w:t>
      </w:r>
    </w:p>
    <w:p w:rsidR="00000000" w:rsidDel="00000000" w:rsidP="00000000" w:rsidRDefault="00000000" w:rsidRPr="00000000" w14:paraId="0000009B">
      <w:pPr>
        <w:widowControl w:val="0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Мета: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 популяризація змістовного та активного дозвілля серед молоді, формування національної свідомості.</w:t>
      </w:r>
    </w:p>
    <w:p w:rsidR="00000000" w:rsidDel="00000000" w:rsidP="00000000" w:rsidRDefault="00000000" w:rsidRPr="00000000" w14:paraId="0000009C">
      <w:pPr>
        <w:widowControl w:val="0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Соціальна категорія, на яку розрахована реалізація заходу: учнівська  молодь.</w:t>
      </w:r>
    </w:p>
    <w:p w:rsidR="00000000" w:rsidDel="00000000" w:rsidP="00000000" w:rsidRDefault="00000000" w:rsidRPr="00000000" w14:paraId="0000009D">
      <w:pPr>
        <w:widowControl w:val="0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Основні завдання: визначити чемпіона району та представників району на обласні змагання.</w:t>
      </w:r>
    </w:p>
    <w:p w:rsidR="00000000" w:rsidDel="00000000" w:rsidP="00000000" w:rsidRDefault="00000000" w:rsidRPr="00000000" w14:paraId="0000009E">
      <w:pPr>
        <w:widowControl w:val="0"/>
        <w:ind w:firstLine="567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Порядок та джерела формування призового фонду: призовий фонд формується за рахунок матеріальних призів, придбаних за кошти</w:t>
      </w:r>
      <w:r w:rsidDel="00000000" w:rsidR="00000000" w:rsidRPr="00000000">
        <w:rPr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районної державної адміністрації.</w:t>
      </w:r>
    </w:p>
    <w:p w:rsidR="00000000" w:rsidDel="00000000" w:rsidP="00000000" w:rsidRDefault="00000000" w:rsidRPr="00000000" w14:paraId="0000009F">
      <w:pPr>
        <w:widowControl w:val="0"/>
        <w:ind w:firstLine="567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Порядок використання призового фонду. Призами нагороджуються по три команди-переможці в п”яти номінаціях: абсолютна першість, найкращі краєзнавці, знавці історії, літературознавці, мистецтвознавці</w:t>
      </w:r>
    </w:p>
    <w:p w:rsidR="00000000" w:rsidDel="00000000" w:rsidP="00000000" w:rsidRDefault="00000000" w:rsidRPr="00000000" w14:paraId="000000A0">
      <w:pPr>
        <w:widowControl w:val="0"/>
        <w:ind w:firstLine="567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Актуальність завдань заходу: багато державних проектів сьогодні спрямовано на захист та підтримку обдарованої молоді.</w:t>
      </w:r>
    </w:p>
    <w:p w:rsidR="00000000" w:rsidDel="00000000" w:rsidP="00000000" w:rsidRDefault="00000000" w:rsidRPr="00000000" w14:paraId="000000A1">
      <w:pPr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